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7A3" w:rsidRDefault="00C837A3">
      <w:pPr>
        <w:rPr>
          <w:rFonts w:ascii="Times New Roman" w:hAnsi="Times New Roman" w:cs="Times New Roman"/>
          <w:b/>
          <w:sz w:val="24"/>
          <w:szCs w:val="24"/>
        </w:rPr>
      </w:pPr>
      <w:r w:rsidRPr="00C837A3">
        <w:rPr>
          <w:rFonts w:ascii="Times New Roman" w:hAnsi="Times New Roman" w:cs="Times New Roman"/>
          <w:b/>
          <w:sz w:val="24"/>
          <w:szCs w:val="24"/>
        </w:rPr>
        <w:t xml:space="preserve">Vorwort </w:t>
      </w:r>
      <w:r w:rsidR="00E53A26">
        <w:rPr>
          <w:rFonts w:ascii="Times New Roman" w:hAnsi="Times New Roman" w:cs="Times New Roman"/>
          <w:b/>
          <w:sz w:val="24"/>
          <w:szCs w:val="24"/>
        </w:rPr>
        <w:t xml:space="preserve">- </w:t>
      </w:r>
      <w:r>
        <w:rPr>
          <w:rFonts w:ascii="Times New Roman" w:hAnsi="Times New Roman" w:cs="Times New Roman"/>
          <w:b/>
          <w:sz w:val="24"/>
          <w:szCs w:val="24"/>
        </w:rPr>
        <w:t>Gedanken zu den Märkten</w:t>
      </w:r>
      <w:r w:rsidR="00E53A26">
        <w:rPr>
          <w:rFonts w:ascii="Times New Roman" w:hAnsi="Times New Roman" w:cs="Times New Roman"/>
          <w:b/>
          <w:sz w:val="24"/>
          <w:szCs w:val="24"/>
        </w:rPr>
        <w:tab/>
      </w:r>
      <w:r w:rsidR="00E53A26">
        <w:rPr>
          <w:rFonts w:ascii="Times New Roman" w:hAnsi="Times New Roman" w:cs="Times New Roman"/>
          <w:b/>
          <w:sz w:val="24"/>
          <w:szCs w:val="24"/>
        </w:rPr>
        <w:tab/>
      </w:r>
      <w:r w:rsidR="00E53A26">
        <w:rPr>
          <w:rFonts w:ascii="Times New Roman" w:hAnsi="Times New Roman" w:cs="Times New Roman"/>
          <w:b/>
          <w:sz w:val="24"/>
          <w:szCs w:val="24"/>
        </w:rPr>
        <w:tab/>
      </w:r>
      <w:r w:rsidR="00E53A26">
        <w:rPr>
          <w:rFonts w:ascii="Times New Roman" w:hAnsi="Times New Roman" w:cs="Times New Roman"/>
          <w:b/>
          <w:sz w:val="24"/>
          <w:szCs w:val="24"/>
        </w:rPr>
        <w:tab/>
      </w:r>
      <w:r w:rsidR="00E53A26">
        <w:rPr>
          <w:rFonts w:ascii="Times New Roman" w:hAnsi="Times New Roman" w:cs="Times New Roman"/>
          <w:b/>
          <w:sz w:val="24"/>
          <w:szCs w:val="24"/>
        </w:rPr>
        <w:tab/>
      </w:r>
      <w:r w:rsidR="00E53A26">
        <w:rPr>
          <w:rFonts w:ascii="Times New Roman" w:hAnsi="Times New Roman" w:cs="Times New Roman"/>
          <w:b/>
          <w:sz w:val="24"/>
          <w:szCs w:val="24"/>
        </w:rPr>
        <w:tab/>
        <w:t>11.05.2025</w:t>
      </w:r>
    </w:p>
    <w:p w:rsidR="00AC678B" w:rsidRDefault="00AC67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AC678B">
        <w:rPr>
          <w:rFonts w:ascii="Times New Roman" w:hAnsi="Times New Roman" w:cs="Times New Roman"/>
          <w:b/>
          <w:sz w:val="24"/>
          <w:szCs w:val="24"/>
        </w:rPr>
        <w:t>Aktien stehen vor ihrem bisher gefährlichsten Moment</w:t>
      </w:r>
    </w:p>
    <w:p w:rsidR="00AC678B" w:rsidRPr="00AC678B" w:rsidRDefault="00AC678B" w:rsidP="00AC678B">
      <w:pPr>
        <w:rPr>
          <w:rFonts w:ascii="Times New Roman" w:hAnsi="Times New Roman" w:cs="Times New Roman"/>
          <w:b/>
          <w:sz w:val="24"/>
          <w:szCs w:val="24"/>
        </w:rPr>
      </w:pPr>
      <w:r w:rsidRPr="00AC678B">
        <w:rPr>
          <w:rFonts w:ascii="Times New Roman" w:hAnsi="Times New Roman" w:cs="Times New Roman"/>
          <w:b/>
          <w:sz w:val="24"/>
          <w:szCs w:val="24"/>
        </w:rPr>
        <w:t xml:space="preserve">Die Aktienkurse haben einen beeindruckenden Aufwärtstrend verzeichnet, befinden sich aber nun an einem Wendepunkt. Die aktuelle Lage des S&amp;P 500 und des NASDAQ könnte die ultimative Bewährungsprobe sein, da der 200-Tage-Durchschnitt und mehrere technische Niveaus eine Rolle spielen. </w:t>
      </w:r>
    </w:p>
    <w:p w:rsidR="00AC678B" w:rsidRDefault="00AC678B" w:rsidP="00AC678B">
      <w:pPr>
        <w:rPr>
          <w:rFonts w:ascii="Times New Roman" w:hAnsi="Times New Roman" w:cs="Times New Roman"/>
          <w:b/>
          <w:sz w:val="24"/>
          <w:szCs w:val="24"/>
        </w:rPr>
      </w:pPr>
      <w:r w:rsidRPr="00AC678B">
        <w:rPr>
          <w:rFonts w:ascii="Times New Roman" w:hAnsi="Times New Roman" w:cs="Times New Roman"/>
          <w:b/>
          <w:sz w:val="24"/>
          <w:szCs w:val="24"/>
        </w:rPr>
        <w:t>Bisher konnten die Märkte diese Herausforderungen nicht meistern.</w:t>
      </w:r>
    </w:p>
    <w:p w:rsidR="00C837A3" w:rsidRDefault="00AC678B" w:rsidP="00C837A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C837A3">
        <w:rPr>
          <w:rFonts w:ascii="Times New Roman" w:hAnsi="Times New Roman" w:cs="Times New Roman"/>
          <w:b/>
          <w:sz w:val="24"/>
          <w:szCs w:val="24"/>
        </w:rPr>
        <w:t>. A</w:t>
      </w:r>
      <w:r w:rsidR="00C837A3" w:rsidRPr="00C837A3">
        <w:rPr>
          <w:rFonts w:ascii="Times New Roman" w:hAnsi="Times New Roman" w:cs="Times New Roman"/>
          <w:b/>
          <w:sz w:val="24"/>
          <w:szCs w:val="24"/>
        </w:rPr>
        <w:t xml:space="preserve">ktienmarkt: </w:t>
      </w:r>
      <w:r w:rsidR="00DE50A8">
        <w:rPr>
          <w:rFonts w:ascii="Times New Roman" w:hAnsi="Times New Roman" w:cs="Times New Roman"/>
          <w:b/>
          <w:sz w:val="24"/>
          <w:szCs w:val="24"/>
        </w:rPr>
        <w:t>Z</w:t>
      </w:r>
      <w:r w:rsidR="00C837A3" w:rsidRPr="00C837A3">
        <w:rPr>
          <w:rFonts w:ascii="Times New Roman" w:hAnsi="Times New Roman" w:cs="Times New Roman"/>
          <w:b/>
          <w:sz w:val="24"/>
          <w:szCs w:val="24"/>
        </w:rPr>
        <w:t>u starke Erholung</w:t>
      </w:r>
      <w:r w:rsidR="005F037E">
        <w:rPr>
          <w:rFonts w:ascii="Times New Roman" w:hAnsi="Times New Roman" w:cs="Times New Roman"/>
          <w:b/>
          <w:sz w:val="24"/>
          <w:szCs w:val="24"/>
        </w:rPr>
        <w:t>?</w:t>
      </w:r>
    </w:p>
    <w:p w:rsidR="00AC678B" w:rsidRPr="00C837A3" w:rsidRDefault="00AC678B" w:rsidP="00C837A3">
      <w:pPr>
        <w:rPr>
          <w:rFonts w:ascii="Times New Roman" w:hAnsi="Times New Roman" w:cs="Times New Roman"/>
          <w:b/>
          <w:sz w:val="24"/>
          <w:szCs w:val="24"/>
        </w:rPr>
      </w:pPr>
      <w:r w:rsidRPr="00AC678B">
        <w:rPr>
          <w:rFonts w:ascii="Times New Roman" w:hAnsi="Times New Roman" w:cs="Times New Roman"/>
          <w:b/>
          <w:sz w:val="24"/>
          <w:szCs w:val="24"/>
        </w:rPr>
        <w:t xml:space="preserve">Der US Markt (S&amp;P 500) hat die </w:t>
      </w:r>
      <w:proofErr w:type="spellStart"/>
      <w:r w:rsidRPr="00AC678B">
        <w:rPr>
          <w:rFonts w:ascii="Times New Roman" w:hAnsi="Times New Roman" w:cs="Times New Roman"/>
          <w:b/>
          <w:sz w:val="24"/>
          <w:szCs w:val="24"/>
        </w:rPr>
        <w:t>disruptiven</w:t>
      </w:r>
      <w:proofErr w:type="spellEnd"/>
      <w:r w:rsidRPr="00AC678B">
        <w:rPr>
          <w:rFonts w:ascii="Times New Roman" w:hAnsi="Times New Roman" w:cs="Times New Roman"/>
          <w:b/>
          <w:sz w:val="24"/>
          <w:szCs w:val="24"/>
        </w:rPr>
        <w:t xml:space="preserve"> Zölle bereits verdaut.</w:t>
      </w:r>
    </w:p>
    <w:p w:rsidR="00C837A3" w:rsidRDefault="00C837A3">
      <w:pPr>
        <w:rPr>
          <w:rFonts w:ascii="Times New Roman" w:hAnsi="Times New Roman" w:cs="Times New Roman"/>
          <w:b/>
          <w:sz w:val="24"/>
          <w:szCs w:val="24"/>
        </w:rPr>
      </w:pPr>
      <w:r w:rsidRPr="00C837A3">
        <w:rPr>
          <w:rFonts w:ascii="Times New Roman" w:hAnsi="Times New Roman" w:cs="Times New Roman"/>
          <w:b/>
          <w:sz w:val="24"/>
          <w:szCs w:val="24"/>
        </w:rPr>
        <w:t xml:space="preserve">Beim Blick auf den </w:t>
      </w:r>
      <w:r>
        <w:rPr>
          <w:rFonts w:ascii="Times New Roman" w:hAnsi="Times New Roman" w:cs="Times New Roman"/>
          <w:b/>
          <w:sz w:val="24"/>
          <w:szCs w:val="24"/>
        </w:rPr>
        <w:t>US Markt (S&amp;P 500)</w:t>
      </w:r>
      <w:r w:rsidRPr="00C837A3">
        <w:rPr>
          <w:rFonts w:ascii="Times New Roman" w:hAnsi="Times New Roman" w:cs="Times New Roman"/>
          <w:b/>
          <w:sz w:val="24"/>
          <w:szCs w:val="24"/>
        </w:rPr>
        <w:t xml:space="preserve"> entsteht der Eindruck, als seien die Zölle und der Handelskrieg bereits Schnee von gestern.</w:t>
      </w:r>
    </w:p>
    <w:p w:rsidR="00C837A3" w:rsidRDefault="00C837A3">
      <w:pPr>
        <w:rPr>
          <w:rFonts w:ascii="Times New Roman" w:hAnsi="Times New Roman" w:cs="Times New Roman"/>
          <w:b/>
          <w:sz w:val="24"/>
          <w:szCs w:val="24"/>
        </w:rPr>
      </w:pPr>
      <w:r w:rsidRPr="00C837A3">
        <w:rPr>
          <w:rFonts w:ascii="Times New Roman" w:hAnsi="Times New Roman" w:cs="Times New Roman"/>
          <w:b/>
          <w:sz w:val="24"/>
          <w:szCs w:val="24"/>
        </w:rPr>
        <w:t xml:space="preserve">Der S&amp;P-500-Index hat sämtliche Verluste, die nach der Ankündigung vom 2. April entstanden waren, aufgeholt, und einige europäische </w:t>
      </w:r>
      <w:r>
        <w:rPr>
          <w:rFonts w:ascii="Times New Roman" w:hAnsi="Times New Roman" w:cs="Times New Roman"/>
          <w:b/>
          <w:sz w:val="24"/>
          <w:szCs w:val="24"/>
        </w:rPr>
        <w:t>Indizes</w:t>
      </w:r>
      <w:r w:rsidRPr="00C837A3">
        <w:rPr>
          <w:rFonts w:ascii="Times New Roman" w:hAnsi="Times New Roman" w:cs="Times New Roman"/>
          <w:b/>
          <w:sz w:val="24"/>
          <w:szCs w:val="24"/>
        </w:rPr>
        <w:t>, allen voran der Dax, streben gar neuen Bestmarken entgegen.</w:t>
      </w:r>
    </w:p>
    <w:p w:rsidR="00C837A3" w:rsidRDefault="002775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Fazit: </w:t>
      </w:r>
      <w:r w:rsidR="00C837A3" w:rsidRPr="00C837A3">
        <w:rPr>
          <w:rFonts w:ascii="Times New Roman" w:hAnsi="Times New Roman" w:cs="Times New Roman"/>
          <w:b/>
          <w:sz w:val="24"/>
          <w:szCs w:val="24"/>
        </w:rPr>
        <w:t>Dafür gibt es aber kaum triftige Gründe.</w:t>
      </w:r>
    </w:p>
    <w:p w:rsidR="00C837A3" w:rsidRDefault="00AC67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C837A3">
        <w:rPr>
          <w:rFonts w:ascii="Times New Roman" w:hAnsi="Times New Roman" w:cs="Times New Roman"/>
          <w:b/>
          <w:sz w:val="24"/>
          <w:szCs w:val="24"/>
        </w:rPr>
        <w:t>. Die Zölle werden bleiben</w:t>
      </w:r>
    </w:p>
    <w:p w:rsidR="00C837A3" w:rsidRDefault="00C837A3">
      <w:pPr>
        <w:rPr>
          <w:rFonts w:ascii="Times New Roman" w:hAnsi="Times New Roman" w:cs="Times New Roman"/>
          <w:b/>
          <w:sz w:val="24"/>
          <w:szCs w:val="24"/>
        </w:rPr>
      </w:pPr>
      <w:r w:rsidRPr="00C837A3">
        <w:rPr>
          <w:rFonts w:ascii="Times New Roman" w:hAnsi="Times New Roman" w:cs="Times New Roman"/>
          <w:b/>
          <w:sz w:val="24"/>
          <w:szCs w:val="24"/>
        </w:rPr>
        <w:t>Die Zollschlacht steht erst am Anfang. Wenn die 90-Tage-Frist für die hohen Zölle in der zweiten Juliwoche</w:t>
      </w:r>
      <w:r>
        <w:rPr>
          <w:rFonts w:ascii="Times New Roman" w:hAnsi="Times New Roman" w:cs="Times New Roman"/>
          <w:b/>
          <w:sz w:val="24"/>
          <w:szCs w:val="24"/>
        </w:rPr>
        <w:t xml:space="preserve"> 2025</w:t>
      </w:r>
      <w:r w:rsidRPr="00C837A3">
        <w:rPr>
          <w:rFonts w:ascii="Times New Roman" w:hAnsi="Times New Roman" w:cs="Times New Roman"/>
          <w:b/>
          <w:sz w:val="24"/>
          <w:szCs w:val="24"/>
        </w:rPr>
        <w:t xml:space="preserve"> ausläuft, dann ist der Spuk nicht vorbei. </w:t>
      </w:r>
    </w:p>
    <w:p w:rsidR="00C837A3" w:rsidRDefault="00C837A3">
      <w:pPr>
        <w:rPr>
          <w:rFonts w:ascii="Times New Roman" w:hAnsi="Times New Roman" w:cs="Times New Roman"/>
          <w:b/>
          <w:sz w:val="24"/>
          <w:szCs w:val="24"/>
        </w:rPr>
      </w:pPr>
      <w:r w:rsidRPr="007305FB">
        <w:rPr>
          <w:rFonts w:ascii="Times New Roman" w:hAnsi="Times New Roman" w:cs="Times New Roman"/>
          <w:b/>
          <w:noProof/>
          <w:sz w:val="24"/>
          <w:szCs w:val="24"/>
          <w:lang w:eastAsia="de-DE"/>
        </w:rPr>
        <w:drawing>
          <wp:inline distT="0" distB="0" distL="0" distR="0" wp14:anchorId="509C8D58" wp14:editId="20E7594A">
            <wp:extent cx="5068800" cy="3351600"/>
            <wp:effectExtent l="0" t="0" r="0" b="127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68800" cy="335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37A3" w:rsidRDefault="00C837A3">
      <w:pPr>
        <w:rPr>
          <w:rFonts w:ascii="Times New Roman" w:hAnsi="Times New Roman" w:cs="Times New Roman"/>
          <w:b/>
          <w:sz w:val="24"/>
          <w:szCs w:val="24"/>
        </w:rPr>
      </w:pPr>
      <w:r w:rsidRPr="00C837A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Ja, vielleicht wird es hier und da Deals geben. Doch </w:t>
      </w:r>
      <w:r>
        <w:rPr>
          <w:rFonts w:ascii="Times New Roman" w:hAnsi="Times New Roman" w:cs="Times New Roman"/>
          <w:b/>
          <w:sz w:val="24"/>
          <w:szCs w:val="24"/>
        </w:rPr>
        <w:t>Zölle (</w:t>
      </w:r>
      <w:proofErr w:type="spellStart"/>
      <w:r w:rsidRPr="00C837A3">
        <w:rPr>
          <w:rFonts w:ascii="Times New Roman" w:hAnsi="Times New Roman" w:cs="Times New Roman"/>
          <w:b/>
          <w:sz w:val="24"/>
          <w:szCs w:val="24"/>
        </w:rPr>
        <w:t>Tariffs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)</w:t>
      </w:r>
      <w:r w:rsidRPr="00C837A3">
        <w:rPr>
          <w:rFonts w:ascii="Times New Roman" w:hAnsi="Times New Roman" w:cs="Times New Roman"/>
          <w:b/>
          <w:sz w:val="24"/>
          <w:szCs w:val="24"/>
        </w:rPr>
        <w:t>, das hat Donald Trump klargemacht, sind eine Waffe, die er wohl während seiner ganzen Amtszeit einsetzen wird; es fragt sich nur, wie ausgeprägt.</w:t>
      </w:r>
    </w:p>
    <w:p w:rsidR="00277502" w:rsidRDefault="002775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Dazu eine Meldung über Zollabkommen:</w:t>
      </w:r>
    </w:p>
    <w:p w:rsidR="00277502" w:rsidRDefault="002775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USA und Großbritannien schließen ein Abkommen. Aber das war am leichtesten</w:t>
      </w:r>
      <w:r w:rsidRPr="00277502">
        <w:rPr>
          <w:rFonts w:ascii="Times New Roman" w:hAnsi="Times New Roman" w:cs="Times New Roman"/>
          <w:b/>
          <w:sz w:val="24"/>
          <w:szCs w:val="24"/>
        </w:rPr>
        <w:t xml:space="preserve">, da </w:t>
      </w:r>
      <w:r>
        <w:rPr>
          <w:rFonts w:ascii="Times New Roman" w:hAnsi="Times New Roman" w:cs="Times New Roman"/>
          <w:b/>
          <w:sz w:val="24"/>
          <w:szCs w:val="24"/>
        </w:rPr>
        <w:t xml:space="preserve">die USA mit Großbritannien (United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Kingdom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277502">
        <w:rPr>
          <w:rFonts w:ascii="Times New Roman" w:hAnsi="Times New Roman" w:cs="Times New Roman"/>
          <w:b/>
          <w:sz w:val="24"/>
          <w:szCs w:val="24"/>
        </w:rPr>
        <w:t>tatsächlich einen Handelsüberschuss haben.</w:t>
      </w:r>
    </w:p>
    <w:p w:rsidR="00277502" w:rsidRDefault="002775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Siehe nachfolgende Übersicht:</w:t>
      </w:r>
    </w:p>
    <w:p w:rsidR="00277502" w:rsidRDefault="0027750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de-DE"/>
        </w:rPr>
        <w:drawing>
          <wp:inline distT="0" distB="0" distL="0" distR="0" wp14:anchorId="05C362AC" wp14:editId="33AD268B">
            <wp:extent cx="4521600" cy="4528800"/>
            <wp:effectExtent l="0" t="0" r="0" b="5715"/>
            <wp:docPr id="3" name="Bild 2" descr="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il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1600" cy="45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7B66" w:rsidRDefault="00797B6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Besorgniserregend</w:t>
      </w:r>
      <w:r w:rsidRPr="00797B66">
        <w:rPr>
          <w:rFonts w:ascii="Times New Roman" w:hAnsi="Times New Roman" w:cs="Times New Roman"/>
          <w:b/>
          <w:sz w:val="24"/>
          <w:szCs w:val="24"/>
        </w:rPr>
        <w:t xml:space="preserve"> ist, dass Großbritannien trotz seines Handelsdefizits mit den USA und seiner Vertrauensstellung als Verbündeter die 10-prozentigen Basiszölle nicht abhandeln konnte. </w:t>
      </w:r>
    </w:p>
    <w:p w:rsidR="002F114D" w:rsidRDefault="002F114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Mit dem Abkommen mit Großbritannien signalisieren die USA, dass 10% Zoll auf Welthandel die neue Basislinie ist.</w:t>
      </w:r>
    </w:p>
    <w:p w:rsidR="00797B66" w:rsidRDefault="00797B66">
      <w:pPr>
        <w:rPr>
          <w:rFonts w:ascii="Times New Roman" w:hAnsi="Times New Roman" w:cs="Times New Roman"/>
          <w:b/>
          <w:sz w:val="24"/>
          <w:szCs w:val="24"/>
        </w:rPr>
      </w:pPr>
      <w:r w:rsidRPr="00797B66">
        <w:rPr>
          <w:rFonts w:ascii="Times New Roman" w:hAnsi="Times New Roman" w:cs="Times New Roman"/>
          <w:b/>
          <w:sz w:val="24"/>
          <w:szCs w:val="24"/>
        </w:rPr>
        <w:t xml:space="preserve">Das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="003B2D02"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b/>
          <w:sz w:val="24"/>
          <w:szCs w:val="24"/>
        </w:rPr>
        <w:t>deutet</w:t>
      </w:r>
      <w:r w:rsidRPr="00797B66">
        <w:rPr>
          <w:rFonts w:ascii="Times New Roman" w:hAnsi="Times New Roman" w:cs="Times New Roman"/>
          <w:b/>
          <w:sz w:val="24"/>
          <w:szCs w:val="24"/>
        </w:rPr>
        <w:t xml:space="preserve"> nichts Gutes für künftige Verhandlungen mit anderen Handelspartnern.</w:t>
      </w:r>
    </w:p>
    <w:p w:rsidR="00C43AE6" w:rsidRDefault="00C43AE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Fazit: </w:t>
      </w:r>
      <w:r w:rsidRPr="00C43AE6">
        <w:rPr>
          <w:rFonts w:ascii="Times New Roman" w:hAnsi="Times New Roman" w:cs="Times New Roman"/>
          <w:b/>
          <w:sz w:val="24"/>
          <w:szCs w:val="24"/>
        </w:rPr>
        <w:t>Die harten Abkommen (EU, Japan, Taiwan usw.) werden mehr Zeit in Anspruch nehmen.</w:t>
      </w:r>
    </w:p>
    <w:p w:rsidR="002F114D" w:rsidRDefault="002F114D">
      <w:pPr>
        <w:rPr>
          <w:rFonts w:ascii="Times New Roman" w:hAnsi="Times New Roman" w:cs="Times New Roman"/>
          <w:b/>
          <w:sz w:val="24"/>
          <w:szCs w:val="24"/>
        </w:rPr>
      </w:pPr>
    </w:p>
    <w:p w:rsidR="00F201DF" w:rsidRDefault="00AC67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F201DF">
        <w:rPr>
          <w:rFonts w:ascii="Times New Roman" w:hAnsi="Times New Roman" w:cs="Times New Roman"/>
          <w:b/>
          <w:sz w:val="24"/>
          <w:szCs w:val="24"/>
        </w:rPr>
        <w:t xml:space="preserve">. US Notenbank – </w:t>
      </w:r>
      <w:r w:rsidR="00EE43D3">
        <w:rPr>
          <w:rFonts w:ascii="Times New Roman" w:hAnsi="Times New Roman" w:cs="Times New Roman"/>
          <w:b/>
          <w:sz w:val="24"/>
          <w:szCs w:val="24"/>
        </w:rPr>
        <w:t>Wartemodus - k</w:t>
      </w:r>
      <w:r w:rsidR="00F201DF">
        <w:rPr>
          <w:rFonts w:ascii="Times New Roman" w:hAnsi="Times New Roman" w:cs="Times New Roman"/>
          <w:b/>
          <w:sz w:val="24"/>
          <w:szCs w:val="24"/>
        </w:rPr>
        <w:t>eine Zinssenkung in Sicht</w:t>
      </w:r>
      <w:r w:rsidR="00EE43D3">
        <w:rPr>
          <w:rFonts w:ascii="Times New Roman" w:hAnsi="Times New Roman" w:cs="Times New Roman"/>
          <w:b/>
          <w:sz w:val="24"/>
          <w:szCs w:val="24"/>
        </w:rPr>
        <w:t>, Zinsen bei 4,25%-4,50%</w:t>
      </w:r>
    </w:p>
    <w:p w:rsidR="00F201DF" w:rsidRDefault="00F201D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Das Szenario der Analysten</w:t>
      </w:r>
      <w:r w:rsidRPr="00F201DF">
        <w:rPr>
          <w:rFonts w:ascii="Times New Roman" w:hAnsi="Times New Roman" w:cs="Times New Roman"/>
          <w:b/>
          <w:sz w:val="24"/>
          <w:szCs w:val="24"/>
        </w:rPr>
        <w:t xml:space="preserve"> bleibt unverändert: Die nächste Zinssenkung erfolgt im Dezember</w:t>
      </w:r>
      <w:r>
        <w:rPr>
          <w:rFonts w:ascii="Times New Roman" w:hAnsi="Times New Roman" w:cs="Times New Roman"/>
          <w:b/>
          <w:sz w:val="24"/>
          <w:szCs w:val="24"/>
        </w:rPr>
        <w:t xml:space="preserve"> 2025</w:t>
      </w:r>
      <w:r w:rsidRPr="00F201DF">
        <w:rPr>
          <w:rFonts w:ascii="Times New Roman" w:hAnsi="Times New Roman" w:cs="Times New Roman"/>
          <w:b/>
          <w:sz w:val="24"/>
          <w:szCs w:val="24"/>
        </w:rPr>
        <w:t>, gefolgt von zwei weiteren Senkungen um jeweils 25 Bas</w:t>
      </w:r>
      <w:r>
        <w:rPr>
          <w:rFonts w:ascii="Times New Roman" w:hAnsi="Times New Roman" w:cs="Times New Roman"/>
          <w:b/>
          <w:sz w:val="24"/>
          <w:szCs w:val="24"/>
        </w:rPr>
        <w:t>ispunkte im ersten Quartal 2026</w:t>
      </w:r>
      <w:r w:rsidRPr="00F201DF">
        <w:rPr>
          <w:rFonts w:ascii="Times New Roman" w:hAnsi="Times New Roman" w:cs="Times New Roman"/>
          <w:b/>
          <w:sz w:val="24"/>
          <w:szCs w:val="24"/>
        </w:rPr>
        <w:t>. Diese Senkungen werden den Leitzins in den Bereich von 3,5–3,75 % bringen</w:t>
      </w:r>
      <w:proofErr w:type="gramStart"/>
      <w:r w:rsidRPr="00F201DF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:rsidR="00F201DF" w:rsidRDefault="00F201D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Fazit: </w:t>
      </w:r>
      <w:r w:rsidRPr="00F201DF">
        <w:rPr>
          <w:rFonts w:ascii="Times New Roman" w:hAnsi="Times New Roman" w:cs="Times New Roman"/>
          <w:b/>
          <w:sz w:val="24"/>
          <w:szCs w:val="24"/>
        </w:rPr>
        <w:t xml:space="preserve">Die große Frage lautet, ob die </w:t>
      </w:r>
      <w:r>
        <w:rPr>
          <w:rFonts w:ascii="Times New Roman" w:hAnsi="Times New Roman" w:cs="Times New Roman"/>
          <w:b/>
          <w:sz w:val="24"/>
          <w:szCs w:val="24"/>
        </w:rPr>
        <w:t>US Notenbank</w:t>
      </w:r>
      <w:r w:rsidRPr="00F201DF">
        <w:rPr>
          <w:rFonts w:ascii="Times New Roman" w:hAnsi="Times New Roman" w:cs="Times New Roman"/>
          <w:b/>
          <w:sz w:val="24"/>
          <w:szCs w:val="24"/>
        </w:rPr>
        <w:t xml:space="preserve"> schneller auf die Arbeitslosigkeit als auf die Inflationsängste reagieren wird.</w:t>
      </w:r>
    </w:p>
    <w:p w:rsidR="00995256" w:rsidRDefault="00AC67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995256">
        <w:rPr>
          <w:rFonts w:ascii="Times New Roman" w:hAnsi="Times New Roman" w:cs="Times New Roman"/>
          <w:b/>
          <w:sz w:val="24"/>
          <w:szCs w:val="24"/>
        </w:rPr>
        <w:t>. Zinsen</w:t>
      </w:r>
    </w:p>
    <w:p w:rsidR="00995256" w:rsidRDefault="009952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US Zinsen 10Y</w:t>
      </w:r>
      <w:r w:rsidRPr="00995256">
        <w:rPr>
          <w:rFonts w:ascii="Times New Roman" w:hAnsi="Times New Roman" w:cs="Times New Roman"/>
          <w:b/>
          <w:sz w:val="24"/>
          <w:szCs w:val="24"/>
        </w:rPr>
        <w:t xml:space="preserve"> ver</w:t>
      </w:r>
      <w:r>
        <w:rPr>
          <w:rFonts w:ascii="Times New Roman" w:hAnsi="Times New Roman" w:cs="Times New Roman"/>
          <w:b/>
          <w:sz w:val="24"/>
          <w:szCs w:val="24"/>
        </w:rPr>
        <w:t>bleiben im</w:t>
      </w:r>
      <w:r w:rsidRPr="00995256">
        <w:rPr>
          <w:rFonts w:ascii="Times New Roman" w:hAnsi="Times New Roman" w:cs="Times New Roman"/>
          <w:b/>
          <w:sz w:val="24"/>
          <w:szCs w:val="24"/>
        </w:rPr>
        <w:t xml:space="preserve"> Bereich von 4</w:t>
      </w:r>
      <w:r w:rsidR="001A78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95256">
        <w:rPr>
          <w:rFonts w:ascii="Times New Roman" w:hAnsi="Times New Roman" w:cs="Times New Roman"/>
          <w:b/>
          <w:sz w:val="24"/>
          <w:szCs w:val="24"/>
        </w:rPr>
        <w:t>–</w:t>
      </w:r>
      <w:r w:rsidR="001A78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95256">
        <w:rPr>
          <w:rFonts w:ascii="Times New Roman" w:hAnsi="Times New Roman" w:cs="Times New Roman"/>
          <w:b/>
          <w:sz w:val="24"/>
          <w:szCs w:val="24"/>
        </w:rPr>
        <w:t xml:space="preserve">5 %, wo sie sich schon seit einiger Zeit befinden. </w:t>
      </w:r>
    </w:p>
    <w:p w:rsidR="00995256" w:rsidRDefault="00995256">
      <w:pPr>
        <w:rPr>
          <w:rFonts w:ascii="Times New Roman" w:hAnsi="Times New Roman" w:cs="Times New Roman"/>
          <w:b/>
          <w:sz w:val="24"/>
          <w:szCs w:val="24"/>
        </w:rPr>
      </w:pPr>
      <w:r w:rsidRPr="00995256">
        <w:rPr>
          <w:rFonts w:ascii="Times New Roman" w:hAnsi="Times New Roman" w:cs="Times New Roman"/>
          <w:b/>
          <w:sz w:val="24"/>
          <w:szCs w:val="24"/>
        </w:rPr>
        <w:t>Der langfristige Chart erscheint weiterhin eher pessimistisch als optimistisch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99525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95256" w:rsidRDefault="00995256">
      <w:pPr>
        <w:rPr>
          <w:rFonts w:ascii="Times New Roman" w:hAnsi="Times New Roman" w:cs="Times New Roman"/>
          <w:b/>
          <w:sz w:val="24"/>
          <w:szCs w:val="24"/>
        </w:rPr>
      </w:pPr>
      <w:r w:rsidRPr="00995256">
        <w:rPr>
          <w:rFonts w:ascii="Times New Roman" w:hAnsi="Times New Roman" w:cs="Times New Roman"/>
          <w:b/>
          <w:noProof/>
          <w:sz w:val="24"/>
          <w:szCs w:val="24"/>
          <w:lang w:eastAsia="de-DE"/>
        </w:rPr>
        <w:drawing>
          <wp:inline distT="0" distB="0" distL="0" distR="0" wp14:anchorId="4FD2F178" wp14:editId="013FC592">
            <wp:extent cx="5760720" cy="3184136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84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5256" w:rsidRDefault="00995256">
      <w:pPr>
        <w:rPr>
          <w:rFonts w:ascii="Times New Roman" w:hAnsi="Times New Roman" w:cs="Times New Roman"/>
          <w:b/>
          <w:sz w:val="24"/>
          <w:szCs w:val="24"/>
        </w:rPr>
      </w:pPr>
      <w:r w:rsidRPr="00995256">
        <w:rPr>
          <w:rFonts w:ascii="Times New Roman" w:hAnsi="Times New Roman" w:cs="Times New Roman"/>
          <w:b/>
          <w:sz w:val="24"/>
          <w:szCs w:val="24"/>
        </w:rPr>
        <w:t xml:space="preserve">Der langfristige Chart </w:t>
      </w:r>
      <w:r>
        <w:rPr>
          <w:rFonts w:ascii="Times New Roman" w:hAnsi="Times New Roman" w:cs="Times New Roman"/>
          <w:b/>
          <w:sz w:val="24"/>
          <w:szCs w:val="24"/>
        </w:rPr>
        <w:t>sieht</w:t>
      </w:r>
      <w:r w:rsidRPr="00995256">
        <w:rPr>
          <w:rFonts w:ascii="Times New Roman" w:hAnsi="Times New Roman" w:cs="Times New Roman"/>
          <w:b/>
          <w:sz w:val="24"/>
          <w:szCs w:val="24"/>
        </w:rPr>
        <w:t xml:space="preserve"> weiterhin eher pessimistisch als optimistisch</w:t>
      </w:r>
      <w:r>
        <w:rPr>
          <w:rFonts w:ascii="Times New Roman" w:hAnsi="Times New Roman" w:cs="Times New Roman"/>
          <w:b/>
          <w:sz w:val="24"/>
          <w:szCs w:val="24"/>
        </w:rPr>
        <w:t xml:space="preserve"> aus</w:t>
      </w:r>
      <w:r w:rsidRPr="00995256">
        <w:rPr>
          <w:rFonts w:ascii="Times New Roman" w:hAnsi="Times New Roman" w:cs="Times New Roman"/>
          <w:b/>
          <w:sz w:val="24"/>
          <w:szCs w:val="24"/>
        </w:rPr>
        <w:t>.</w:t>
      </w:r>
    </w:p>
    <w:p w:rsidR="00995256" w:rsidRDefault="0099525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Fazit: Ist eine Rendite über 5%</w:t>
      </w:r>
      <w:r w:rsidR="001A7877">
        <w:rPr>
          <w:rFonts w:ascii="Times New Roman" w:hAnsi="Times New Roman" w:cs="Times New Roman"/>
          <w:b/>
          <w:sz w:val="24"/>
          <w:szCs w:val="24"/>
        </w:rPr>
        <w:t xml:space="preserve"> wahrscheinlicher als unter 5%?</w:t>
      </w:r>
    </w:p>
    <w:p w:rsidR="00B213DE" w:rsidRDefault="00AC67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B213DE">
        <w:rPr>
          <w:rFonts w:ascii="Times New Roman" w:hAnsi="Times New Roman" w:cs="Times New Roman"/>
          <w:b/>
          <w:sz w:val="24"/>
          <w:szCs w:val="24"/>
        </w:rPr>
        <w:t>. Zyklischer Bärenmarkt oder säkularer Bärenmarkt?</w:t>
      </w:r>
    </w:p>
    <w:p w:rsidR="00B213DE" w:rsidRDefault="00B213DE">
      <w:pPr>
        <w:rPr>
          <w:rFonts w:ascii="Times New Roman" w:hAnsi="Times New Roman" w:cs="Times New Roman"/>
          <w:b/>
          <w:sz w:val="24"/>
          <w:szCs w:val="24"/>
        </w:rPr>
      </w:pPr>
      <w:r w:rsidRPr="00B213DE">
        <w:rPr>
          <w:rFonts w:ascii="Times New Roman" w:hAnsi="Times New Roman" w:cs="Times New Roman"/>
          <w:b/>
          <w:sz w:val="24"/>
          <w:szCs w:val="24"/>
        </w:rPr>
        <w:t xml:space="preserve">Ob der </w:t>
      </w:r>
      <w:r>
        <w:rPr>
          <w:rFonts w:ascii="Times New Roman" w:hAnsi="Times New Roman" w:cs="Times New Roman"/>
          <w:b/>
          <w:sz w:val="24"/>
          <w:szCs w:val="24"/>
        </w:rPr>
        <w:t>Bu</w:t>
      </w:r>
      <w:r w:rsidRPr="00B213DE">
        <w:rPr>
          <w:rFonts w:ascii="Times New Roman" w:hAnsi="Times New Roman" w:cs="Times New Roman"/>
          <w:b/>
          <w:sz w:val="24"/>
          <w:szCs w:val="24"/>
        </w:rPr>
        <w:t xml:space="preserve">llenmarkt im Februar </w:t>
      </w:r>
      <w:r>
        <w:rPr>
          <w:rFonts w:ascii="Times New Roman" w:hAnsi="Times New Roman" w:cs="Times New Roman"/>
          <w:b/>
          <w:sz w:val="24"/>
          <w:szCs w:val="24"/>
        </w:rPr>
        <w:t>2025</w:t>
      </w:r>
      <w:r w:rsidRPr="00B213DE">
        <w:rPr>
          <w:rFonts w:ascii="Times New Roman" w:hAnsi="Times New Roman" w:cs="Times New Roman"/>
          <w:b/>
          <w:sz w:val="24"/>
          <w:szCs w:val="24"/>
        </w:rPr>
        <w:t xml:space="preserve"> endete, bleibt abzuwarten.</w:t>
      </w:r>
    </w:p>
    <w:p w:rsidR="00B213DE" w:rsidRDefault="00B213DE">
      <w:pPr>
        <w:rPr>
          <w:rFonts w:ascii="Times New Roman" w:hAnsi="Times New Roman" w:cs="Times New Roman"/>
          <w:b/>
          <w:sz w:val="24"/>
          <w:szCs w:val="24"/>
        </w:rPr>
      </w:pPr>
      <w:r w:rsidRPr="00B213DE">
        <w:rPr>
          <w:rFonts w:ascii="Times New Roman" w:hAnsi="Times New Roman" w:cs="Times New Roman"/>
          <w:b/>
          <w:sz w:val="24"/>
          <w:szCs w:val="24"/>
        </w:rPr>
        <w:t xml:space="preserve">Handelte es sich lediglich um </w:t>
      </w:r>
      <w:r>
        <w:rPr>
          <w:rFonts w:ascii="Times New Roman" w:hAnsi="Times New Roman" w:cs="Times New Roman"/>
          <w:b/>
          <w:sz w:val="24"/>
          <w:szCs w:val="24"/>
        </w:rPr>
        <w:t xml:space="preserve">zyklischen Bärenmarkt </w:t>
      </w:r>
      <w:r w:rsidRPr="00B213DE">
        <w:rPr>
          <w:rFonts w:ascii="Times New Roman" w:hAnsi="Times New Roman" w:cs="Times New Roman"/>
          <w:b/>
          <w:sz w:val="24"/>
          <w:szCs w:val="24"/>
        </w:rPr>
        <w:t>wie 2018, könnte der Bullenmarkt weiterhin besteh</w:t>
      </w:r>
      <w:r>
        <w:rPr>
          <w:rFonts w:ascii="Times New Roman" w:hAnsi="Times New Roman" w:cs="Times New Roman"/>
          <w:b/>
          <w:sz w:val="24"/>
          <w:szCs w:val="24"/>
        </w:rPr>
        <w:t>en</w:t>
      </w:r>
      <w:r w:rsidRPr="00B213DE">
        <w:rPr>
          <w:rFonts w:ascii="Times New Roman" w:hAnsi="Times New Roman" w:cs="Times New Roman"/>
          <w:b/>
          <w:sz w:val="24"/>
          <w:szCs w:val="24"/>
        </w:rPr>
        <w:t xml:space="preserve"> und bald durch neue Höchststände bestätigt w</w:t>
      </w:r>
      <w:r w:rsidR="00CD6D79">
        <w:rPr>
          <w:rFonts w:ascii="Times New Roman" w:hAnsi="Times New Roman" w:cs="Times New Roman"/>
          <w:b/>
          <w:sz w:val="24"/>
          <w:szCs w:val="24"/>
        </w:rPr>
        <w:t>erden</w:t>
      </w:r>
      <w:r w:rsidRPr="00B213DE">
        <w:rPr>
          <w:rFonts w:ascii="Times New Roman" w:hAnsi="Times New Roman" w:cs="Times New Roman"/>
          <w:b/>
          <w:sz w:val="24"/>
          <w:szCs w:val="24"/>
        </w:rPr>
        <w:t>.</w:t>
      </w:r>
    </w:p>
    <w:p w:rsidR="00B213DE" w:rsidRDefault="00B213D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Es könnte sich </w:t>
      </w:r>
      <w:r w:rsidR="00CD6D79">
        <w:rPr>
          <w:rFonts w:ascii="Times New Roman" w:hAnsi="Times New Roman" w:cs="Times New Roman"/>
          <w:b/>
          <w:sz w:val="24"/>
          <w:szCs w:val="24"/>
        </w:rPr>
        <w:t xml:space="preserve">aber </w:t>
      </w:r>
      <w:r>
        <w:rPr>
          <w:rFonts w:ascii="Times New Roman" w:hAnsi="Times New Roman" w:cs="Times New Roman"/>
          <w:b/>
          <w:sz w:val="24"/>
          <w:szCs w:val="24"/>
        </w:rPr>
        <w:t xml:space="preserve">auch um eine </w:t>
      </w:r>
      <w:r w:rsidRPr="00B213DE">
        <w:rPr>
          <w:rFonts w:ascii="Times New Roman" w:hAnsi="Times New Roman" w:cs="Times New Roman"/>
          <w:b/>
          <w:sz w:val="24"/>
          <w:szCs w:val="24"/>
        </w:rPr>
        <w:t xml:space="preserve">starke </w:t>
      </w:r>
      <w:r>
        <w:rPr>
          <w:rFonts w:ascii="Times New Roman" w:hAnsi="Times New Roman" w:cs="Times New Roman"/>
          <w:b/>
          <w:sz w:val="24"/>
          <w:szCs w:val="24"/>
        </w:rPr>
        <w:t>Bärenmarktrally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innerhalb eines säkularen Bärenmarktes </w:t>
      </w:r>
      <w:r w:rsidRPr="00B213DE">
        <w:rPr>
          <w:rFonts w:ascii="Times New Roman" w:hAnsi="Times New Roman" w:cs="Times New Roman"/>
          <w:b/>
          <w:sz w:val="24"/>
          <w:szCs w:val="24"/>
        </w:rPr>
        <w:t>handeln.</w:t>
      </w:r>
    </w:p>
    <w:p w:rsidR="00B213DE" w:rsidRDefault="00B213D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Noch ist nichts entschieden, aber falls </w:t>
      </w:r>
      <w:r w:rsidRPr="00B213DE">
        <w:rPr>
          <w:rFonts w:ascii="Times New Roman" w:hAnsi="Times New Roman" w:cs="Times New Roman"/>
          <w:b/>
          <w:sz w:val="24"/>
          <w:szCs w:val="24"/>
        </w:rPr>
        <w:t>die Zyklen-Analyse diese Entwicklung</w:t>
      </w:r>
      <w:r w:rsidR="00CE375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3756">
        <w:rPr>
          <w:rFonts w:ascii="Times New Roman" w:hAnsi="Times New Roman" w:cs="Times New Roman"/>
          <w:b/>
          <w:sz w:val="24"/>
          <w:szCs w:val="24"/>
        </w:rPr>
        <w:br/>
        <w:t>(Anm.: säkularer Bärenmarkt)</w:t>
      </w:r>
      <w:r w:rsidRPr="00B213DE">
        <w:rPr>
          <w:rFonts w:ascii="Times New Roman" w:hAnsi="Times New Roman" w:cs="Times New Roman"/>
          <w:b/>
          <w:sz w:val="24"/>
          <w:szCs w:val="24"/>
        </w:rPr>
        <w:t xml:space="preserve"> bestätig</w:t>
      </w:r>
      <w:r>
        <w:rPr>
          <w:rFonts w:ascii="Times New Roman" w:hAnsi="Times New Roman" w:cs="Times New Roman"/>
          <w:b/>
          <w:sz w:val="24"/>
          <w:szCs w:val="24"/>
        </w:rPr>
        <w:t>t</w:t>
      </w:r>
      <w:r w:rsidRPr="00B213DE">
        <w:rPr>
          <w:rFonts w:ascii="Times New Roman" w:hAnsi="Times New Roman" w:cs="Times New Roman"/>
          <w:b/>
          <w:sz w:val="24"/>
          <w:szCs w:val="24"/>
        </w:rPr>
        <w:t>, mehr dazu in den Gedanken zu den Märkten</w:t>
      </w:r>
      <w:r>
        <w:rPr>
          <w:rFonts w:ascii="Times New Roman" w:hAnsi="Times New Roman" w:cs="Times New Roman"/>
          <w:b/>
          <w:sz w:val="24"/>
          <w:szCs w:val="24"/>
        </w:rPr>
        <w:t xml:space="preserve"> der folgenden Monate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.</w:t>
      </w:r>
      <w:r w:rsidRPr="00B213DE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</w:p>
    <w:p w:rsidR="00DE50A8" w:rsidRDefault="00AC67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DE50A8">
        <w:rPr>
          <w:rFonts w:ascii="Times New Roman" w:hAnsi="Times New Roman" w:cs="Times New Roman"/>
          <w:b/>
          <w:sz w:val="24"/>
          <w:szCs w:val="24"/>
        </w:rPr>
        <w:t>. Wie geht es weiter?</w:t>
      </w:r>
    </w:p>
    <w:p w:rsidR="00DE50A8" w:rsidRDefault="00DE50A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Das Rezessionsrisiko steigt weiter und dies könnte Auswirkungen auf die Unternehmensgewinne der zweiten Jahreshälfte 2025 haben.</w:t>
      </w:r>
    </w:p>
    <w:p w:rsidR="00DE50A8" w:rsidRDefault="00DE50A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Es besteht die </w:t>
      </w:r>
      <w:r w:rsidR="004A3590">
        <w:rPr>
          <w:rFonts w:ascii="Times New Roman" w:hAnsi="Times New Roman" w:cs="Times New Roman"/>
          <w:b/>
          <w:sz w:val="24"/>
          <w:szCs w:val="24"/>
        </w:rPr>
        <w:t>G</w:t>
      </w:r>
      <w:r>
        <w:rPr>
          <w:rFonts w:ascii="Times New Roman" w:hAnsi="Times New Roman" w:cs="Times New Roman"/>
          <w:b/>
          <w:sz w:val="24"/>
          <w:szCs w:val="24"/>
        </w:rPr>
        <w:t>efahr</w:t>
      </w:r>
      <w:r w:rsidR="004A3590">
        <w:rPr>
          <w:rFonts w:ascii="Times New Roman" w:hAnsi="Times New Roman" w:cs="Times New Roman"/>
          <w:b/>
          <w:sz w:val="24"/>
          <w:szCs w:val="24"/>
        </w:rPr>
        <w:t>,</w:t>
      </w:r>
      <w:r w:rsidRPr="00DE50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5256">
        <w:rPr>
          <w:rFonts w:ascii="Times New Roman" w:hAnsi="Times New Roman" w:cs="Times New Roman"/>
          <w:b/>
          <w:sz w:val="24"/>
          <w:szCs w:val="24"/>
        </w:rPr>
        <w:t>dass</w:t>
      </w:r>
      <w:r w:rsidRPr="00DE50A8">
        <w:rPr>
          <w:rFonts w:ascii="Times New Roman" w:hAnsi="Times New Roman" w:cs="Times New Roman"/>
          <w:b/>
          <w:sz w:val="24"/>
          <w:szCs w:val="24"/>
        </w:rPr>
        <w:t xml:space="preserve"> die aktuelle Stagflation in eine Deflation und nicht in eine Inflation umschlagen könnte.</w:t>
      </w:r>
    </w:p>
    <w:p w:rsidR="004A3590" w:rsidRDefault="004A359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D. Trumps globale Handelspolitik wird Auswirkungen auf die Lieferketten und die Lagerbestände könnten innerhalb </w:t>
      </w:r>
      <w:r w:rsidRPr="004A3590">
        <w:rPr>
          <w:rFonts w:ascii="Times New Roman" w:hAnsi="Times New Roman" w:cs="Times New Roman"/>
          <w:b/>
          <w:sz w:val="24"/>
          <w:szCs w:val="24"/>
        </w:rPr>
        <w:t>weniger Monate erschöpft sein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="00B213DE">
        <w:rPr>
          <w:rFonts w:ascii="Times New Roman" w:hAnsi="Times New Roman" w:cs="Times New Roman"/>
          <w:b/>
          <w:sz w:val="24"/>
          <w:szCs w:val="24"/>
        </w:rPr>
        <w:t xml:space="preserve"> Es drohen leere Regale</w:t>
      </w:r>
      <w:r w:rsidR="00691FA1">
        <w:rPr>
          <w:rFonts w:ascii="Times New Roman" w:hAnsi="Times New Roman" w:cs="Times New Roman"/>
          <w:b/>
          <w:sz w:val="24"/>
          <w:szCs w:val="24"/>
        </w:rPr>
        <w:t>. Analysten rechnen mit eine</w:t>
      </w:r>
      <w:r w:rsidR="005F037E">
        <w:rPr>
          <w:rFonts w:ascii="Times New Roman" w:hAnsi="Times New Roman" w:cs="Times New Roman"/>
          <w:b/>
          <w:sz w:val="24"/>
          <w:szCs w:val="24"/>
        </w:rPr>
        <w:t>m</w:t>
      </w:r>
      <w:r w:rsidR="00691FA1" w:rsidRPr="00691FA1">
        <w:rPr>
          <w:rFonts w:ascii="Times New Roman" w:hAnsi="Times New Roman" w:cs="Times New Roman"/>
          <w:b/>
          <w:sz w:val="24"/>
          <w:szCs w:val="24"/>
        </w:rPr>
        <w:t xml:space="preserve"> Mangel an Konsumgütern, Ersatzteilen und Medikamenten</w:t>
      </w:r>
      <w:r w:rsidR="00691FA1">
        <w:rPr>
          <w:rFonts w:ascii="Times New Roman" w:hAnsi="Times New Roman" w:cs="Times New Roman"/>
          <w:b/>
          <w:sz w:val="24"/>
          <w:szCs w:val="24"/>
        </w:rPr>
        <w:t xml:space="preserve"> in den USA.</w:t>
      </w:r>
    </w:p>
    <w:p w:rsidR="004A3590" w:rsidRDefault="00AC678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4A3590">
        <w:rPr>
          <w:rFonts w:ascii="Times New Roman" w:hAnsi="Times New Roman" w:cs="Times New Roman"/>
          <w:b/>
          <w:sz w:val="24"/>
          <w:szCs w:val="24"/>
        </w:rPr>
        <w:t>. Zusammenfassung</w:t>
      </w:r>
    </w:p>
    <w:p w:rsidR="004A3590" w:rsidRDefault="004A3590">
      <w:pPr>
        <w:rPr>
          <w:rFonts w:ascii="Times New Roman" w:hAnsi="Times New Roman" w:cs="Times New Roman"/>
          <w:b/>
          <w:sz w:val="24"/>
          <w:szCs w:val="24"/>
        </w:rPr>
      </w:pPr>
      <w:r w:rsidRPr="004A3590">
        <w:rPr>
          <w:rFonts w:ascii="Times New Roman" w:hAnsi="Times New Roman" w:cs="Times New Roman"/>
          <w:b/>
          <w:sz w:val="24"/>
          <w:szCs w:val="24"/>
        </w:rPr>
        <w:t>Trump deutet an, dass einige ausländische Zölle dauerhaft sein werden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4A3590" w:rsidRDefault="004A3590">
      <w:pPr>
        <w:rPr>
          <w:rFonts w:ascii="Times New Roman" w:hAnsi="Times New Roman" w:cs="Times New Roman"/>
          <w:b/>
          <w:sz w:val="24"/>
          <w:szCs w:val="24"/>
        </w:rPr>
      </w:pPr>
      <w:r w:rsidRPr="004A3590">
        <w:rPr>
          <w:rFonts w:ascii="Times New Roman" w:hAnsi="Times New Roman" w:cs="Times New Roman"/>
          <w:b/>
          <w:sz w:val="24"/>
          <w:szCs w:val="24"/>
        </w:rPr>
        <w:t xml:space="preserve">Die Ergebnisse des 1. Quartals </w:t>
      </w:r>
      <w:r>
        <w:rPr>
          <w:rFonts w:ascii="Times New Roman" w:hAnsi="Times New Roman" w:cs="Times New Roman"/>
          <w:b/>
          <w:sz w:val="24"/>
          <w:szCs w:val="24"/>
        </w:rPr>
        <w:t xml:space="preserve">2025 </w:t>
      </w:r>
      <w:r w:rsidRPr="004A3590">
        <w:rPr>
          <w:rFonts w:ascii="Times New Roman" w:hAnsi="Times New Roman" w:cs="Times New Roman"/>
          <w:b/>
          <w:sz w:val="24"/>
          <w:szCs w:val="24"/>
        </w:rPr>
        <w:t>spiegeln die aktuelle Unsicherheit nicht wid</w:t>
      </w:r>
      <w:r>
        <w:rPr>
          <w:rFonts w:ascii="Times New Roman" w:hAnsi="Times New Roman" w:cs="Times New Roman"/>
          <w:b/>
          <w:sz w:val="24"/>
          <w:szCs w:val="24"/>
        </w:rPr>
        <w:t>er.</w:t>
      </w:r>
    </w:p>
    <w:p w:rsidR="004A3590" w:rsidRDefault="004A3590">
      <w:pPr>
        <w:rPr>
          <w:rFonts w:ascii="Times New Roman" w:hAnsi="Times New Roman" w:cs="Times New Roman"/>
          <w:b/>
          <w:sz w:val="24"/>
          <w:szCs w:val="24"/>
        </w:rPr>
      </w:pPr>
      <w:r w:rsidRPr="004A3590">
        <w:rPr>
          <w:rFonts w:ascii="Times New Roman" w:hAnsi="Times New Roman" w:cs="Times New Roman"/>
          <w:b/>
          <w:sz w:val="24"/>
          <w:szCs w:val="24"/>
        </w:rPr>
        <w:t>Die Dollarschwäche hält trotz der Erholung der US-Aktien an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4A3590" w:rsidRDefault="004A3590">
      <w:pPr>
        <w:rPr>
          <w:rFonts w:ascii="Times New Roman" w:hAnsi="Times New Roman" w:cs="Times New Roman"/>
          <w:b/>
          <w:sz w:val="24"/>
          <w:szCs w:val="24"/>
        </w:rPr>
      </w:pPr>
      <w:r w:rsidRPr="004A3590">
        <w:rPr>
          <w:rFonts w:ascii="Times New Roman" w:hAnsi="Times New Roman" w:cs="Times New Roman"/>
          <w:b/>
          <w:sz w:val="24"/>
          <w:szCs w:val="24"/>
        </w:rPr>
        <w:t>Die Wetten der Anleger auf erfolgreiche Handelsabkommen könnten fehl am Platz sein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7D42EF" w:rsidRDefault="007D42EF">
      <w:pPr>
        <w:rPr>
          <w:rFonts w:ascii="Times New Roman" w:hAnsi="Times New Roman" w:cs="Times New Roman"/>
          <w:b/>
          <w:sz w:val="24"/>
          <w:szCs w:val="24"/>
        </w:rPr>
      </w:pPr>
      <w:r w:rsidRPr="007D42EF">
        <w:rPr>
          <w:rFonts w:ascii="Times New Roman" w:hAnsi="Times New Roman" w:cs="Times New Roman"/>
          <w:b/>
          <w:sz w:val="24"/>
          <w:szCs w:val="24"/>
        </w:rPr>
        <w:t>Der Aktienmarkt unterschätzt die Risiken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4A3590" w:rsidRDefault="004A3590">
      <w:pPr>
        <w:rPr>
          <w:rFonts w:ascii="Times New Roman" w:hAnsi="Times New Roman" w:cs="Times New Roman"/>
          <w:b/>
          <w:sz w:val="24"/>
          <w:szCs w:val="24"/>
        </w:rPr>
      </w:pPr>
    </w:p>
    <w:p w:rsidR="00C837A3" w:rsidRDefault="00C837A3">
      <w:pPr>
        <w:rPr>
          <w:rFonts w:ascii="Times New Roman" w:hAnsi="Times New Roman" w:cs="Times New Roman"/>
          <w:b/>
          <w:sz w:val="24"/>
          <w:szCs w:val="24"/>
        </w:rPr>
      </w:pPr>
    </w:p>
    <w:p w:rsidR="00C837A3" w:rsidRDefault="00C837A3">
      <w:pPr>
        <w:rPr>
          <w:rFonts w:ascii="Times New Roman" w:hAnsi="Times New Roman" w:cs="Times New Roman"/>
          <w:b/>
          <w:sz w:val="24"/>
          <w:szCs w:val="24"/>
        </w:rPr>
      </w:pPr>
    </w:p>
    <w:p w:rsidR="00C837A3" w:rsidRPr="00C837A3" w:rsidRDefault="00C837A3">
      <w:pPr>
        <w:rPr>
          <w:rFonts w:ascii="Times New Roman" w:hAnsi="Times New Roman" w:cs="Times New Roman"/>
          <w:b/>
          <w:sz w:val="24"/>
          <w:szCs w:val="24"/>
        </w:rPr>
      </w:pPr>
    </w:p>
    <w:sectPr w:rsidR="00C837A3" w:rsidRPr="00C837A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7A3"/>
    <w:rsid w:val="001A7877"/>
    <w:rsid w:val="001C2B2D"/>
    <w:rsid w:val="00277502"/>
    <w:rsid w:val="002F114D"/>
    <w:rsid w:val="003020F5"/>
    <w:rsid w:val="003B2D02"/>
    <w:rsid w:val="004A3590"/>
    <w:rsid w:val="005203D9"/>
    <w:rsid w:val="005F037E"/>
    <w:rsid w:val="00691FA1"/>
    <w:rsid w:val="00773774"/>
    <w:rsid w:val="00797B66"/>
    <w:rsid w:val="007D42EF"/>
    <w:rsid w:val="0086287B"/>
    <w:rsid w:val="00995256"/>
    <w:rsid w:val="00AC678B"/>
    <w:rsid w:val="00B213DE"/>
    <w:rsid w:val="00BB1D59"/>
    <w:rsid w:val="00C048E6"/>
    <w:rsid w:val="00C43AE6"/>
    <w:rsid w:val="00C76E0B"/>
    <w:rsid w:val="00C837A3"/>
    <w:rsid w:val="00CD6D79"/>
    <w:rsid w:val="00CE3756"/>
    <w:rsid w:val="00CF68E3"/>
    <w:rsid w:val="00DE50A8"/>
    <w:rsid w:val="00E53A26"/>
    <w:rsid w:val="00EE43D3"/>
    <w:rsid w:val="00F201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837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837A3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837A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837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837A3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837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588</Words>
  <Characters>3710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Karl Forster</dc:creator>
  <cp:lastModifiedBy>Karl Forster</cp:lastModifiedBy>
  <cp:revision>3</cp:revision>
  <cp:lastPrinted>2025-05-11T13:02:00Z</cp:lastPrinted>
  <dcterms:created xsi:type="dcterms:W3CDTF">2025-05-11T12:47:00Z</dcterms:created>
  <dcterms:modified xsi:type="dcterms:W3CDTF">2025-05-11T13:04:00Z</dcterms:modified>
</cp:coreProperties>
</file>