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6164" w:rsidRDefault="00C26675">
      <w:r>
        <w:rPr>
          <w:noProof/>
          <w:lang w:eastAsia="de-DE"/>
        </w:rPr>
        <w:drawing>
          <wp:inline distT="0" distB="0" distL="0" distR="0">
            <wp:extent cx="7534275" cy="7204196"/>
            <wp:effectExtent l="19050" t="0" r="9525" b="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7661" t="25837" r="23548" b="369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4881" cy="7204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D6164" w:rsidSect="00C26675">
      <w:pgSz w:w="16838" w:h="11906" w:orient="landscape"/>
      <w:pgMar w:top="284" w:right="284" w:bottom="284" w:left="28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26675"/>
    <w:rsid w:val="00275C99"/>
    <w:rsid w:val="005D6164"/>
    <w:rsid w:val="005F23CD"/>
    <w:rsid w:val="00C26675"/>
    <w:rsid w:val="00C707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D6164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266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2667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Sparda-Bank Hamburg eG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u200661</dc:creator>
  <cp:keywords/>
  <dc:description/>
  <cp:lastModifiedBy>u200661</cp:lastModifiedBy>
  <cp:revision>1</cp:revision>
  <dcterms:created xsi:type="dcterms:W3CDTF">2012-01-26T14:43:00Z</dcterms:created>
  <dcterms:modified xsi:type="dcterms:W3CDTF">2012-01-26T14:46:00Z</dcterms:modified>
</cp:coreProperties>
</file>