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40F" w:rsidRDefault="00BF5ACE">
      <w:pPr>
        <w:rPr>
          <w:rFonts w:ascii="Times New Roman" w:hAnsi="Times New Roman"/>
          <w:b/>
          <w:sz w:val="28"/>
          <w:szCs w:val="28"/>
          <w:u w:val="single"/>
          <w:lang w:val="en-US"/>
        </w:rPr>
      </w:pPr>
      <w:r>
        <w:rPr>
          <w:rFonts w:ascii="Times New Roman" w:hAnsi="Times New Roman"/>
          <w:b/>
          <w:sz w:val="28"/>
          <w:szCs w:val="28"/>
          <w:u w:val="single"/>
          <w:lang w:val="en-US"/>
        </w:rPr>
        <w:t>Stock Portfolio</w:t>
      </w:r>
      <w:r w:rsidR="0006641C" w:rsidRPr="0006641C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Kings and Vice Kings Top 10</w:t>
      </w:r>
    </w:p>
    <w:p w:rsidR="00BF5ACE" w:rsidRPr="009A4B69" w:rsidRDefault="00BF5ACE">
      <w:pPr>
        <w:rPr>
          <w:rFonts w:ascii="Times New Roman" w:hAnsi="Times New Roman"/>
          <w:sz w:val="24"/>
          <w:szCs w:val="24"/>
          <w:lang w:val="en-US"/>
        </w:rPr>
      </w:pPr>
      <w:r w:rsidRPr="009A4B69">
        <w:rPr>
          <w:rFonts w:ascii="Times New Roman" w:hAnsi="Times New Roman"/>
          <w:sz w:val="24"/>
          <w:szCs w:val="24"/>
          <w:lang w:val="en-US"/>
        </w:rPr>
        <w:t xml:space="preserve">Adidas and Nike </w:t>
      </w:r>
      <w:r w:rsidR="009A4B69" w:rsidRPr="009A4B69">
        <w:rPr>
          <w:rFonts w:ascii="Times New Roman" w:hAnsi="Times New Roman"/>
          <w:sz w:val="24"/>
          <w:szCs w:val="24"/>
          <w:lang w:val="en-US"/>
        </w:rPr>
        <w:t>(sportswear)</w:t>
      </w:r>
    </w:p>
    <w:p w:rsidR="00BF5ACE" w:rsidRPr="009A4B69" w:rsidRDefault="00BF5ACE">
      <w:pPr>
        <w:rPr>
          <w:rFonts w:ascii="Times New Roman" w:hAnsi="Times New Roman"/>
          <w:sz w:val="24"/>
          <w:szCs w:val="24"/>
          <w:lang w:val="en-US"/>
        </w:rPr>
      </w:pPr>
      <w:r w:rsidRPr="009A4B69">
        <w:rPr>
          <w:rFonts w:ascii="Times New Roman" w:hAnsi="Times New Roman"/>
          <w:sz w:val="24"/>
          <w:szCs w:val="24"/>
          <w:lang w:val="en-US"/>
        </w:rPr>
        <w:t>Coca Cola and Pepsi</w:t>
      </w:r>
      <w:r w:rsidR="009A4B69" w:rsidRPr="009A4B6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A4B69">
        <w:rPr>
          <w:rFonts w:ascii="Times New Roman" w:hAnsi="Times New Roman"/>
          <w:sz w:val="24"/>
          <w:szCs w:val="24"/>
          <w:lang w:val="en-US"/>
        </w:rPr>
        <w:t>(soft drinks)</w:t>
      </w:r>
    </w:p>
    <w:p w:rsidR="00BF5ACE" w:rsidRPr="009A4B69" w:rsidRDefault="00BF5ACE">
      <w:pPr>
        <w:rPr>
          <w:rFonts w:ascii="Times New Roman" w:hAnsi="Times New Roman"/>
          <w:sz w:val="24"/>
          <w:szCs w:val="24"/>
          <w:lang w:val="en-US"/>
        </w:rPr>
      </w:pPr>
      <w:r w:rsidRPr="009A4B69">
        <w:rPr>
          <w:rFonts w:ascii="Times New Roman" w:hAnsi="Times New Roman"/>
          <w:sz w:val="24"/>
          <w:szCs w:val="24"/>
          <w:lang w:val="en-US"/>
        </w:rPr>
        <w:t>Apple and Samsung</w:t>
      </w:r>
      <w:r w:rsidR="009A4B69" w:rsidRPr="009A4B69">
        <w:rPr>
          <w:rFonts w:ascii="Times New Roman" w:hAnsi="Times New Roman"/>
          <w:sz w:val="24"/>
          <w:szCs w:val="24"/>
          <w:lang w:val="en-US"/>
        </w:rPr>
        <w:t xml:space="preserve"> (consumer electronics)</w:t>
      </w:r>
    </w:p>
    <w:p w:rsidR="00BF5ACE" w:rsidRPr="00BF5ACE" w:rsidRDefault="00BF5ACE">
      <w:pPr>
        <w:rPr>
          <w:rFonts w:ascii="Times New Roman" w:hAnsi="Times New Roman"/>
          <w:sz w:val="24"/>
          <w:szCs w:val="24"/>
          <w:lang w:val="en-US"/>
        </w:rPr>
      </w:pPr>
      <w:r w:rsidRPr="00BF5ACE">
        <w:rPr>
          <w:rFonts w:ascii="Times New Roman" w:hAnsi="Times New Roman"/>
          <w:sz w:val="24"/>
          <w:szCs w:val="24"/>
          <w:lang w:val="en-US"/>
        </w:rPr>
        <w:t>Procter</w:t>
      </w:r>
      <w:r>
        <w:rPr>
          <w:rFonts w:ascii="Times New Roman" w:hAnsi="Times New Roman"/>
          <w:sz w:val="24"/>
          <w:szCs w:val="24"/>
          <w:lang w:val="en-US"/>
        </w:rPr>
        <w:t xml:space="preserve"> &amp; </w:t>
      </w:r>
      <w:r w:rsidRPr="00BF5ACE">
        <w:rPr>
          <w:rFonts w:ascii="Times New Roman" w:hAnsi="Times New Roman"/>
          <w:sz w:val="24"/>
          <w:szCs w:val="24"/>
          <w:lang w:val="en-US"/>
        </w:rPr>
        <w:t>Gamble and Colgate Palmolive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(consumer</w:t>
      </w:r>
      <w:r w:rsidR="00D40B3A">
        <w:rPr>
          <w:rFonts w:ascii="Times New Roman" w:hAnsi="Times New Roman"/>
          <w:sz w:val="24"/>
          <w:szCs w:val="24"/>
          <w:lang w:val="en-US"/>
        </w:rPr>
        <w:t xml:space="preserve"> goods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&amp; household products)</w:t>
      </w:r>
    </w:p>
    <w:p w:rsidR="00BF5ACE" w:rsidRDefault="00BF5ACE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Nestle and Kraft Foods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(foods)</w:t>
      </w:r>
    </w:p>
    <w:p w:rsidR="00087470" w:rsidRPr="00087470" w:rsidRDefault="00087470">
      <w:pPr>
        <w:rPr>
          <w:rFonts w:ascii="Times New Roman" w:hAnsi="Times New Roman"/>
          <w:sz w:val="24"/>
          <w:szCs w:val="24"/>
        </w:rPr>
      </w:pPr>
      <w:r w:rsidRPr="00087470">
        <w:rPr>
          <w:rFonts w:ascii="Times New Roman" w:hAnsi="Times New Roman"/>
          <w:sz w:val="24"/>
          <w:szCs w:val="24"/>
        </w:rPr>
        <w:t>SAB Miller and Anheuser Busch (beverages)</w:t>
      </w:r>
    </w:p>
    <w:p w:rsidR="00BF5ACE" w:rsidRDefault="00BF5ACE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BAT and Philip Morris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(tobacco)</w:t>
      </w:r>
    </w:p>
    <w:p w:rsidR="00BF5ACE" w:rsidRDefault="00BF5ACE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Exxon Mobile and Royal Dutch/Shell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(oil &amp; gas)</w:t>
      </w:r>
    </w:p>
    <w:p w:rsidR="00BF5ACE" w:rsidRDefault="00BF5ACE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McDonalds and Yum! Brands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(fast food restaurants)</w:t>
      </w:r>
    </w:p>
    <w:p w:rsidR="00BF5ACE" w:rsidRDefault="00BF5ACE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LVMH and Richemont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(luxury</w:t>
      </w:r>
      <w:r w:rsidR="00D40B3A">
        <w:rPr>
          <w:rFonts w:ascii="Times New Roman" w:hAnsi="Times New Roman"/>
          <w:sz w:val="24"/>
          <w:szCs w:val="24"/>
          <w:lang w:val="en-US"/>
        </w:rPr>
        <w:t xml:space="preserve"> goods</w:t>
      </w:r>
      <w:r w:rsidR="009A4B69">
        <w:rPr>
          <w:rFonts w:ascii="Times New Roman" w:hAnsi="Times New Roman"/>
          <w:sz w:val="24"/>
          <w:szCs w:val="24"/>
          <w:lang w:val="en-US"/>
        </w:rPr>
        <w:t>)</w:t>
      </w:r>
    </w:p>
    <w:p w:rsidR="009A4B69" w:rsidRPr="009A4B69" w:rsidRDefault="009A4B69">
      <w:pPr>
        <w:rPr>
          <w:rFonts w:ascii="Times New Roman" w:hAnsi="Times New Roman"/>
          <w:b/>
          <w:sz w:val="24"/>
          <w:szCs w:val="24"/>
          <w:lang w:val="en-US"/>
        </w:rPr>
      </w:pPr>
      <w:r w:rsidRPr="009A4B69">
        <w:rPr>
          <w:rFonts w:ascii="Times New Roman" w:hAnsi="Times New Roman"/>
          <w:b/>
          <w:sz w:val="24"/>
          <w:szCs w:val="24"/>
          <w:lang w:val="en-US"/>
        </w:rPr>
        <w:t>Further options:</w:t>
      </w:r>
    </w:p>
    <w:p w:rsidR="009A4B69" w:rsidRDefault="009A4B69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BASF and Dow Chemical (chemicals)</w:t>
      </w:r>
    </w:p>
    <w:p w:rsidR="009A4B69" w:rsidRDefault="008B7BEB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Pfizer and Sanofi-Aventis</w:t>
      </w:r>
      <w:r w:rsidR="009A4B69">
        <w:rPr>
          <w:rFonts w:ascii="Times New Roman" w:hAnsi="Times New Roman"/>
          <w:sz w:val="24"/>
          <w:szCs w:val="24"/>
          <w:lang w:val="en-US"/>
        </w:rPr>
        <w:t xml:space="preserve"> (pharmaceuticals)</w:t>
      </w:r>
    </w:p>
    <w:p w:rsidR="009A4B69" w:rsidRDefault="009A4B69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BHP Billiton and Rio Tinto (basic resources)</w:t>
      </w:r>
    </w:p>
    <w:p w:rsidR="009A4B69" w:rsidRDefault="003752BC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General Electric and Siemens (industrial goods &amp; construction)</w:t>
      </w:r>
    </w:p>
    <w:p w:rsidR="003752BC" w:rsidRDefault="003752BC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IBM and Microsoft (software &amp; it services)</w:t>
      </w:r>
    </w:p>
    <w:p w:rsidR="003752BC" w:rsidRDefault="003752BC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Google and Facebook (internet services)</w:t>
      </w:r>
    </w:p>
    <w:p w:rsidR="00CD3A63" w:rsidRDefault="00CD3A63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Amazon and Ebay (e-commerce, online retail)</w:t>
      </w:r>
    </w:p>
    <w:p w:rsidR="003752BC" w:rsidRDefault="003752BC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Oracl</w:t>
      </w:r>
      <w:r w:rsidR="00087470">
        <w:rPr>
          <w:rFonts w:ascii="Times New Roman" w:hAnsi="Times New Roman"/>
          <w:sz w:val="24"/>
          <w:szCs w:val="24"/>
          <w:lang w:val="en-US"/>
        </w:rPr>
        <w:t>e and SAP (enterprise software)</w:t>
      </w:r>
    </w:p>
    <w:p w:rsidR="003752BC" w:rsidRDefault="00BF3159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Boeing and EADS (airplane construction)</w:t>
      </w:r>
    </w:p>
    <w:p w:rsidR="00BF3159" w:rsidRDefault="00BF3159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Wal-Mart and Tesco (retailing)</w:t>
      </w:r>
    </w:p>
    <w:p w:rsidR="00087470" w:rsidRPr="006D4B32" w:rsidRDefault="00087470">
      <w:pPr>
        <w:rPr>
          <w:rFonts w:ascii="Times New Roman" w:hAnsi="Times New Roman"/>
          <w:sz w:val="24"/>
          <w:szCs w:val="24"/>
          <w:lang w:val="en-US"/>
        </w:rPr>
      </w:pPr>
      <w:r w:rsidRPr="006D4B32">
        <w:rPr>
          <w:rFonts w:ascii="Times New Roman" w:hAnsi="Times New Roman"/>
          <w:sz w:val="24"/>
          <w:szCs w:val="24"/>
          <w:lang w:val="en-US"/>
        </w:rPr>
        <w:t>Toyota and Volkswagen (automobiles)</w:t>
      </w:r>
    </w:p>
    <w:p w:rsidR="006D4B32" w:rsidRDefault="006D4B32">
      <w:pPr>
        <w:rPr>
          <w:rFonts w:ascii="Times New Roman" w:hAnsi="Times New Roman"/>
          <w:sz w:val="24"/>
          <w:szCs w:val="24"/>
          <w:lang w:val="en-US"/>
        </w:rPr>
      </w:pPr>
      <w:r w:rsidRPr="006D4B32">
        <w:rPr>
          <w:rFonts w:ascii="Times New Roman" w:hAnsi="Times New Roman"/>
          <w:sz w:val="24"/>
          <w:szCs w:val="24"/>
          <w:lang w:val="en-US"/>
        </w:rPr>
        <w:t>H &amp;</w:t>
      </w:r>
      <w:r>
        <w:rPr>
          <w:rFonts w:ascii="Times New Roman" w:hAnsi="Times New Roman"/>
          <w:sz w:val="24"/>
          <w:szCs w:val="24"/>
          <w:lang w:val="en-US"/>
        </w:rPr>
        <w:t xml:space="preserve"> M and Inditex (clothing retail)</w:t>
      </w:r>
    </w:p>
    <w:p w:rsidR="006D4B32" w:rsidRDefault="006D4B32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Barrick Gold and Goldcorp (gold mining)</w:t>
      </w:r>
    </w:p>
    <w:p w:rsidR="00CD3A63" w:rsidRDefault="00CD3A63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Allianz and Axa (insurance)</w:t>
      </w:r>
    </w:p>
    <w:p w:rsidR="0006641C" w:rsidRPr="007C1C00" w:rsidRDefault="0098235B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Diageo and Pernod-Ricard</w:t>
      </w:r>
      <w:bookmarkStart w:id="0" w:name="_GoBack"/>
      <w:bookmarkEnd w:id="0"/>
      <w:r w:rsidR="007C1C00">
        <w:rPr>
          <w:rFonts w:ascii="Times New Roman" w:hAnsi="Times New Roman"/>
          <w:sz w:val="24"/>
          <w:szCs w:val="24"/>
          <w:lang w:val="en-US"/>
        </w:rPr>
        <w:t xml:space="preserve"> (alcoholic beverages)</w:t>
      </w:r>
    </w:p>
    <w:sectPr w:rsidR="0006641C" w:rsidRPr="007C1C0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41C"/>
    <w:rsid w:val="0006641C"/>
    <w:rsid w:val="00087470"/>
    <w:rsid w:val="003752BC"/>
    <w:rsid w:val="005D2CBE"/>
    <w:rsid w:val="006D4B32"/>
    <w:rsid w:val="007C1C00"/>
    <w:rsid w:val="008B7BEB"/>
    <w:rsid w:val="0098235B"/>
    <w:rsid w:val="009A4B69"/>
    <w:rsid w:val="009F540F"/>
    <w:rsid w:val="00BF3159"/>
    <w:rsid w:val="00BF5ACE"/>
    <w:rsid w:val="00C06F59"/>
    <w:rsid w:val="00CD3A63"/>
    <w:rsid w:val="00D40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maddin711</dc:creator>
  <cp:keywords/>
  <dc:description/>
  <cp:lastModifiedBy>maddin711</cp:lastModifiedBy>
  <cp:revision>5</cp:revision>
  <dcterms:created xsi:type="dcterms:W3CDTF">2012-05-31T17:07:00Z</dcterms:created>
  <dcterms:modified xsi:type="dcterms:W3CDTF">2012-06-29T19:57:00Z</dcterms:modified>
</cp:coreProperties>
</file>