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40F" w:rsidRDefault="00BF5ACE">
      <w:pPr>
        <w:rPr>
          <w:rFonts w:ascii="Times New Roman" w:hAnsi="Times New Roman"/>
          <w:b/>
          <w:sz w:val="28"/>
          <w:szCs w:val="28"/>
          <w:u w:val="single"/>
          <w:lang w:val="en-US"/>
        </w:rPr>
      </w:pPr>
      <w:r>
        <w:rPr>
          <w:rFonts w:ascii="Times New Roman" w:hAnsi="Times New Roman"/>
          <w:b/>
          <w:sz w:val="28"/>
          <w:szCs w:val="28"/>
          <w:u w:val="single"/>
          <w:lang w:val="en-US"/>
        </w:rPr>
        <w:t>Stock Portfolio</w:t>
      </w:r>
      <w:r w:rsidR="00836327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</w:t>
      </w:r>
      <w:r w:rsidR="00F97FC4">
        <w:rPr>
          <w:rFonts w:ascii="Times New Roman" w:hAnsi="Times New Roman"/>
          <w:b/>
          <w:sz w:val="28"/>
          <w:szCs w:val="28"/>
          <w:u w:val="single"/>
          <w:lang w:val="en-US"/>
        </w:rPr>
        <w:t>“</w:t>
      </w:r>
      <w:r w:rsidR="00836327">
        <w:rPr>
          <w:rFonts w:ascii="Times New Roman" w:hAnsi="Times New Roman"/>
          <w:b/>
          <w:sz w:val="28"/>
          <w:szCs w:val="28"/>
          <w:u w:val="single"/>
          <w:lang w:val="en-US"/>
        </w:rPr>
        <w:t>Kings and Vice Kings</w:t>
      </w:r>
      <w:r w:rsidR="00F97FC4">
        <w:rPr>
          <w:rFonts w:ascii="Times New Roman" w:hAnsi="Times New Roman"/>
          <w:b/>
          <w:sz w:val="28"/>
          <w:szCs w:val="28"/>
          <w:u w:val="single"/>
          <w:lang w:val="en-US"/>
        </w:rPr>
        <w:t>”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 xml:space="preserve">Adidas and Nike 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>(sportswear)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 xml:space="preserve">Coca Cola and </w:t>
      </w:r>
      <w:r w:rsidR="003D774C" w:rsidRPr="003D774C">
        <w:rPr>
          <w:rFonts w:ascii="Times New Roman" w:hAnsi="Times New Roman"/>
          <w:sz w:val="24"/>
          <w:szCs w:val="24"/>
          <w:lang w:val="en-US"/>
        </w:rPr>
        <w:t>PepsiCo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(soft drinks)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Apple and Samsung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(consumer electronics)</w:t>
      </w:r>
    </w:p>
    <w:p w:rsidR="00BF5ACE" w:rsidRPr="003D774C" w:rsidRDefault="00023B6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P&amp;G</w:t>
      </w:r>
      <w:r w:rsidR="00BF5ACE" w:rsidRPr="003D774C">
        <w:rPr>
          <w:rFonts w:ascii="Times New Roman" w:hAnsi="Times New Roman"/>
          <w:sz w:val="24"/>
          <w:szCs w:val="24"/>
          <w:lang w:val="en-US"/>
        </w:rPr>
        <w:t xml:space="preserve"> and Colgate Palmolive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(consumer</w:t>
      </w:r>
      <w:r w:rsidR="00D40B3A" w:rsidRPr="003D774C">
        <w:rPr>
          <w:rFonts w:ascii="Times New Roman" w:hAnsi="Times New Roman"/>
          <w:sz w:val="24"/>
          <w:szCs w:val="24"/>
          <w:lang w:val="en-US"/>
        </w:rPr>
        <w:t xml:space="preserve"> goods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>)</w:t>
      </w:r>
    </w:p>
    <w:p w:rsidR="00BF5ACE" w:rsidRPr="003D774C" w:rsidRDefault="00F97FC4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Nestle and Mondelez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(foods)</w:t>
      </w:r>
    </w:p>
    <w:p w:rsidR="00087470" w:rsidRPr="003D774C" w:rsidRDefault="00023B6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3D774C">
        <w:rPr>
          <w:rFonts w:ascii="Times New Roman" w:hAnsi="Times New Roman"/>
          <w:sz w:val="24"/>
          <w:szCs w:val="24"/>
        </w:rPr>
        <w:t>SABMiller and AB</w:t>
      </w:r>
      <w:r>
        <w:rPr>
          <w:rFonts w:ascii="Times New Roman" w:hAnsi="Times New Roman"/>
          <w:sz w:val="24"/>
          <w:szCs w:val="24"/>
        </w:rPr>
        <w:t>-</w:t>
      </w:r>
      <w:r w:rsidRPr="003D774C">
        <w:rPr>
          <w:rFonts w:ascii="Times New Roman" w:hAnsi="Times New Roman"/>
          <w:sz w:val="24"/>
          <w:szCs w:val="24"/>
        </w:rPr>
        <w:t>Inbev (beverages)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BAT and Philip Morris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(tobacco)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Exxon Mobile and Royal Dutch/Shell</w:t>
      </w:r>
      <w:r w:rsidR="00F97FC4" w:rsidRPr="003D774C">
        <w:rPr>
          <w:rFonts w:ascii="Times New Roman" w:hAnsi="Times New Roman"/>
          <w:sz w:val="24"/>
          <w:szCs w:val="24"/>
          <w:lang w:val="en-US"/>
        </w:rPr>
        <w:t xml:space="preserve"> (oil &amp; 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>gas)</w:t>
      </w:r>
    </w:p>
    <w:p w:rsidR="00BF5ACE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McDonalds and Yum! Brands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(fast food restaurants)</w:t>
      </w:r>
    </w:p>
    <w:p w:rsidR="009A4B69" w:rsidRPr="003D774C" w:rsidRDefault="00BF5ACE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LVMH and Richemont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(luxury</w:t>
      </w:r>
      <w:r w:rsidR="00D40B3A" w:rsidRPr="003D774C">
        <w:rPr>
          <w:rFonts w:ascii="Times New Roman" w:hAnsi="Times New Roman"/>
          <w:sz w:val="24"/>
          <w:szCs w:val="24"/>
          <w:lang w:val="en-US"/>
        </w:rPr>
        <w:t xml:space="preserve"> goods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>)</w:t>
      </w:r>
    </w:p>
    <w:p w:rsidR="009A4B69" w:rsidRPr="003D774C" w:rsidRDefault="009A4B6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BASF and Dow Chemical (chemicals)</w:t>
      </w:r>
    </w:p>
    <w:p w:rsidR="009A4B69" w:rsidRPr="003D774C" w:rsidRDefault="008B7BEB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Pfizer and Sanofi-Aventis</w:t>
      </w:r>
      <w:r w:rsidR="009A4B69" w:rsidRPr="003D774C">
        <w:rPr>
          <w:rFonts w:ascii="Times New Roman" w:hAnsi="Times New Roman"/>
          <w:sz w:val="24"/>
          <w:szCs w:val="24"/>
          <w:lang w:val="en-US"/>
        </w:rPr>
        <w:t xml:space="preserve"> (pharmaceuticals)</w:t>
      </w:r>
    </w:p>
    <w:p w:rsidR="009A4B69" w:rsidRPr="003D774C" w:rsidRDefault="009A4B6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BHP Billiton and Rio Tinto (basic resources)</w:t>
      </w:r>
    </w:p>
    <w:p w:rsidR="009A4B69" w:rsidRPr="003D774C" w:rsidRDefault="003752BC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 xml:space="preserve">General Electric and Siemens </w:t>
      </w:r>
      <w:r w:rsidR="00F97FC4" w:rsidRPr="003D774C">
        <w:rPr>
          <w:rFonts w:ascii="Times New Roman" w:hAnsi="Times New Roman"/>
          <w:sz w:val="24"/>
          <w:szCs w:val="24"/>
          <w:lang w:val="en-US"/>
        </w:rPr>
        <w:t>(industrial goods</w:t>
      </w:r>
      <w:r w:rsidRPr="003D774C">
        <w:rPr>
          <w:rFonts w:ascii="Times New Roman" w:hAnsi="Times New Roman"/>
          <w:sz w:val="24"/>
          <w:szCs w:val="24"/>
          <w:lang w:val="en-US"/>
        </w:rPr>
        <w:t>)</w:t>
      </w:r>
    </w:p>
    <w:p w:rsidR="003752BC" w:rsidRPr="003D774C" w:rsidRDefault="003752BC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IBM and Microsoft (software &amp; it services)</w:t>
      </w:r>
    </w:p>
    <w:p w:rsidR="003752BC" w:rsidRPr="003D774C" w:rsidRDefault="003752BC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Google</w:t>
      </w:r>
      <w:r w:rsidR="00F97FC4" w:rsidRPr="003D774C">
        <w:rPr>
          <w:rFonts w:ascii="Times New Roman" w:hAnsi="Times New Roman"/>
          <w:sz w:val="24"/>
          <w:szCs w:val="24"/>
          <w:lang w:val="en-US"/>
        </w:rPr>
        <w:t xml:space="preserve"> and Facebook (internet services</w:t>
      </w:r>
      <w:r w:rsidRPr="003D774C">
        <w:rPr>
          <w:rFonts w:ascii="Times New Roman" w:hAnsi="Times New Roman"/>
          <w:sz w:val="24"/>
          <w:szCs w:val="24"/>
          <w:lang w:val="en-US"/>
        </w:rPr>
        <w:t>)</w:t>
      </w:r>
    </w:p>
    <w:p w:rsidR="00CD3A63" w:rsidRPr="003D774C" w:rsidRDefault="00CD3A63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 xml:space="preserve">Amazon and </w:t>
      </w:r>
      <w:r w:rsidR="003D774C" w:rsidRPr="003D774C">
        <w:rPr>
          <w:rFonts w:ascii="Times New Roman" w:hAnsi="Times New Roman"/>
          <w:sz w:val="24"/>
          <w:szCs w:val="24"/>
          <w:lang w:val="en-US"/>
        </w:rPr>
        <w:t>EBay</w:t>
      </w:r>
      <w:r w:rsidRPr="003D774C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97FC4" w:rsidRPr="003D774C">
        <w:rPr>
          <w:rFonts w:ascii="Times New Roman" w:hAnsi="Times New Roman"/>
          <w:sz w:val="24"/>
          <w:szCs w:val="24"/>
          <w:lang w:val="en-US"/>
        </w:rPr>
        <w:t>(</w:t>
      </w:r>
      <w:r w:rsidRPr="003D774C">
        <w:rPr>
          <w:rFonts w:ascii="Times New Roman" w:hAnsi="Times New Roman"/>
          <w:sz w:val="24"/>
          <w:szCs w:val="24"/>
          <w:lang w:val="en-US"/>
        </w:rPr>
        <w:t>online retail)</w:t>
      </w:r>
    </w:p>
    <w:p w:rsidR="003752BC" w:rsidRPr="003D774C" w:rsidRDefault="003752BC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Oracl</w:t>
      </w:r>
      <w:r w:rsidR="00087470" w:rsidRPr="003D774C">
        <w:rPr>
          <w:rFonts w:ascii="Times New Roman" w:hAnsi="Times New Roman"/>
          <w:sz w:val="24"/>
          <w:szCs w:val="24"/>
          <w:lang w:val="en-US"/>
        </w:rPr>
        <w:t>e and SAP (enterprise software)</w:t>
      </w:r>
    </w:p>
    <w:p w:rsidR="003752BC" w:rsidRPr="003D774C" w:rsidRDefault="00BF315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Boeing and EADS (airplane construction)</w:t>
      </w:r>
    </w:p>
    <w:p w:rsidR="00BF3159" w:rsidRPr="003D774C" w:rsidRDefault="00BF315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Wal-Mart and Tesco (retailing)</w:t>
      </w:r>
    </w:p>
    <w:p w:rsidR="00087470" w:rsidRPr="003D774C" w:rsidRDefault="00087470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Toyota and Volkswagen (automobiles)</w:t>
      </w:r>
    </w:p>
    <w:p w:rsidR="006D4B32" w:rsidRPr="003D774C" w:rsidRDefault="00F97FC4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H</w:t>
      </w:r>
      <w:r w:rsidR="006D4B32" w:rsidRPr="003D774C">
        <w:rPr>
          <w:rFonts w:ascii="Times New Roman" w:hAnsi="Times New Roman"/>
          <w:sz w:val="24"/>
          <w:szCs w:val="24"/>
          <w:lang w:val="en-US"/>
        </w:rPr>
        <w:t>&amp;M and Inditex (clothing retail)</w:t>
      </w:r>
    </w:p>
    <w:p w:rsidR="006D4B32" w:rsidRPr="003D774C" w:rsidRDefault="006D4B32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3D774C">
        <w:rPr>
          <w:rFonts w:ascii="Times New Roman" w:hAnsi="Times New Roman"/>
          <w:sz w:val="24"/>
          <w:szCs w:val="24"/>
          <w:lang w:val="en-US"/>
        </w:rPr>
        <w:t>Barrick Gold and Goldcorp (gold mining)</w:t>
      </w:r>
    </w:p>
    <w:p w:rsidR="00023B69" w:rsidRPr="00023B69" w:rsidRDefault="00023B69" w:rsidP="00023B69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023B69">
        <w:rPr>
          <w:rFonts w:ascii="Times New Roman" w:hAnsi="Times New Roman"/>
          <w:sz w:val="24"/>
          <w:szCs w:val="24"/>
          <w:lang w:val="en-US"/>
        </w:rPr>
        <w:t>Diageo and Pernod-Ricard (alcoholic beverages)</w:t>
      </w:r>
    </w:p>
    <w:p w:rsidR="00CD3A63" w:rsidRPr="003D774C" w:rsidRDefault="00023B69" w:rsidP="003D774C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 w:rsidRPr="00023B69">
        <w:rPr>
          <w:rFonts w:ascii="Times New Roman" w:hAnsi="Times New Roman"/>
          <w:sz w:val="24"/>
          <w:szCs w:val="24"/>
          <w:lang w:val="en-US"/>
        </w:rPr>
        <w:t>Allianz and Axa (insurance)</w:t>
      </w:r>
    </w:p>
    <w:p w:rsidR="00023B69" w:rsidRDefault="00023B69" w:rsidP="00023B69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Munich Re and Swiss Re (reinsurance)</w:t>
      </w:r>
    </w:p>
    <w:p w:rsidR="00F452D4" w:rsidRPr="00D3518F" w:rsidRDefault="00023B69" w:rsidP="00D3518F">
      <w:pPr>
        <w:pStyle w:val="Listenabsatz"/>
        <w:numPr>
          <w:ilvl w:val="0"/>
          <w:numId w:val="1"/>
        </w:num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JP Morgan and HSBC (banking)</w:t>
      </w:r>
      <w:bookmarkStart w:id="0" w:name="_GoBack"/>
      <w:bookmarkEnd w:id="0"/>
    </w:p>
    <w:sectPr w:rsidR="00F452D4" w:rsidRPr="00D3518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7960D9"/>
    <w:multiLevelType w:val="hybridMultilevel"/>
    <w:tmpl w:val="692A03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41C"/>
    <w:rsid w:val="00023B69"/>
    <w:rsid w:val="0006641C"/>
    <w:rsid w:val="00087470"/>
    <w:rsid w:val="003752BC"/>
    <w:rsid w:val="003D774C"/>
    <w:rsid w:val="00503648"/>
    <w:rsid w:val="005D2CBE"/>
    <w:rsid w:val="006D4B32"/>
    <w:rsid w:val="007C1C00"/>
    <w:rsid w:val="00836327"/>
    <w:rsid w:val="008B7BEB"/>
    <w:rsid w:val="0098235B"/>
    <w:rsid w:val="009A4B69"/>
    <w:rsid w:val="009F540F"/>
    <w:rsid w:val="00BF3159"/>
    <w:rsid w:val="00BF5ACE"/>
    <w:rsid w:val="00C06F59"/>
    <w:rsid w:val="00CD3A63"/>
    <w:rsid w:val="00D3518F"/>
    <w:rsid w:val="00D40B3A"/>
    <w:rsid w:val="00E46F42"/>
    <w:rsid w:val="00F32CED"/>
    <w:rsid w:val="00F452D4"/>
    <w:rsid w:val="00F9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D77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D77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maddin711</dc:creator>
  <cp:keywords/>
  <dc:description/>
  <cp:lastModifiedBy>maddin711</cp:lastModifiedBy>
  <cp:revision>16</cp:revision>
  <dcterms:created xsi:type="dcterms:W3CDTF">2012-05-31T17:07:00Z</dcterms:created>
  <dcterms:modified xsi:type="dcterms:W3CDTF">2012-12-08T20:38:00Z</dcterms:modified>
</cp:coreProperties>
</file>